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CAD3" w14:textId="77777777" w:rsidR="00E704B9" w:rsidRDefault="00E704B9" w:rsidP="00BF63EE">
      <w:pPr>
        <w:spacing w:line="240" w:lineRule="auto"/>
        <w:ind w:right="-483"/>
        <w:rPr>
          <w:b/>
        </w:rPr>
      </w:pPr>
    </w:p>
    <w:p w14:paraId="47D8D64C" w14:textId="77777777" w:rsidR="00E704B9" w:rsidRDefault="00E704B9" w:rsidP="005B0559">
      <w:pPr>
        <w:spacing w:line="240" w:lineRule="auto"/>
        <w:ind w:left="-426" w:right="-483"/>
        <w:jc w:val="center"/>
        <w:rPr>
          <w:b/>
        </w:rPr>
      </w:pPr>
    </w:p>
    <w:p w14:paraId="282207D1" w14:textId="62271E22" w:rsidR="005A5249" w:rsidRPr="00041B3F" w:rsidRDefault="005A5249" w:rsidP="005A5249">
      <w:pPr>
        <w:pStyle w:val="a6"/>
        <w:rPr>
          <w:b/>
          <w:i w:val="0"/>
          <w:lang w:val="en-US"/>
        </w:rPr>
      </w:pPr>
      <w:r w:rsidRPr="00041B3F">
        <w:rPr>
          <w:b/>
          <w:i w:val="0"/>
          <w:lang w:val="en-US"/>
        </w:rPr>
        <w:t>BLUE ECONOMY IN THE BLACK SEA REGION:</w:t>
      </w:r>
    </w:p>
    <w:p w14:paraId="64A1ECB0" w14:textId="11BBF1AB" w:rsidR="005B0559" w:rsidRPr="00041B3F" w:rsidRDefault="005A5249" w:rsidP="005A5249">
      <w:pPr>
        <w:pStyle w:val="a6"/>
        <w:rPr>
          <w:b/>
          <w:i w:val="0"/>
          <w:lang w:val="en-US"/>
        </w:rPr>
      </w:pPr>
      <w:r w:rsidRPr="00041B3F">
        <w:rPr>
          <w:b/>
          <w:i w:val="0"/>
          <w:lang w:val="en-US"/>
        </w:rPr>
        <w:t>POTENTIAL RESPONSE ACTIONS</w:t>
      </w:r>
    </w:p>
    <w:p w14:paraId="7232F580" w14:textId="77777777" w:rsidR="005A5249" w:rsidRPr="00041B3F" w:rsidRDefault="005A5249" w:rsidP="005B0559">
      <w:pPr>
        <w:spacing w:line="240" w:lineRule="auto"/>
        <w:ind w:left="-426" w:right="-483"/>
        <w:jc w:val="center"/>
        <w:rPr>
          <w:bCs/>
          <w:sz w:val="24"/>
          <w:szCs w:val="24"/>
          <w:lang w:val="en-US"/>
        </w:rPr>
      </w:pPr>
    </w:p>
    <w:p w14:paraId="3301F5ED" w14:textId="615AE987" w:rsidR="005B0559" w:rsidRPr="00041B3F" w:rsidRDefault="005A5249" w:rsidP="005B0559">
      <w:pPr>
        <w:spacing w:line="240" w:lineRule="auto"/>
        <w:ind w:left="-426" w:right="-483"/>
        <w:jc w:val="center"/>
        <w:rPr>
          <w:b/>
          <w:sz w:val="24"/>
          <w:lang w:val="en-US"/>
        </w:rPr>
      </w:pPr>
      <w:r w:rsidRPr="00041B3F">
        <w:rPr>
          <w:bCs/>
          <w:sz w:val="24"/>
          <w:szCs w:val="24"/>
          <w:u w:val="single"/>
          <w:lang w:val="en-US"/>
        </w:rPr>
        <w:t>MARIANA GOLUMBEANU</w:t>
      </w:r>
      <w:r w:rsidRPr="00041B3F">
        <w:rPr>
          <w:bCs/>
          <w:sz w:val="24"/>
          <w:szCs w:val="24"/>
          <w:lang w:val="en-US"/>
        </w:rPr>
        <w:t>, ANA C. SERAFIA</w:t>
      </w:r>
      <w:r w:rsidRPr="00041B3F">
        <w:rPr>
          <w:bCs/>
          <w:sz w:val="24"/>
          <w:szCs w:val="24"/>
          <w:lang w:val="en-US"/>
        </w:rPr>
        <w:br/>
      </w:r>
    </w:p>
    <w:p w14:paraId="32EC6F08" w14:textId="77777777" w:rsidR="005A5249" w:rsidRPr="00041B3F" w:rsidRDefault="005A5249" w:rsidP="005A5249">
      <w:pPr>
        <w:pStyle w:val="a6"/>
        <w:rPr>
          <w:lang w:val="en-US"/>
        </w:rPr>
      </w:pPr>
      <w:r w:rsidRPr="00041B3F">
        <w:rPr>
          <w:lang w:val="en-US"/>
        </w:rPr>
        <w:t>National Institute for Marine Research and Development</w:t>
      </w:r>
    </w:p>
    <w:p w14:paraId="28011B2C" w14:textId="6F0289A6" w:rsidR="005A5249" w:rsidRPr="00041B3F" w:rsidRDefault="005A5249" w:rsidP="005A5249">
      <w:pPr>
        <w:pStyle w:val="a6"/>
        <w:rPr>
          <w:lang w:val="en-US"/>
        </w:rPr>
      </w:pPr>
      <w:r w:rsidRPr="00041B3F">
        <w:rPr>
          <w:lang w:val="en-US"/>
        </w:rPr>
        <w:t xml:space="preserve"> “Grigore Antipa”, Department of Technological Transfer and Dissemination, 300, Maiama Boulevard, Constanta 900581, Romania, </w:t>
      </w:r>
    </w:p>
    <w:p w14:paraId="73D844E6" w14:textId="4D7C4192" w:rsidR="005B0559" w:rsidRPr="00041B3F" w:rsidRDefault="005A5249" w:rsidP="005A5249">
      <w:pPr>
        <w:pStyle w:val="a6"/>
        <w:rPr>
          <w:lang w:val="en-US"/>
        </w:rPr>
      </w:pPr>
      <w:r w:rsidRPr="00041B3F">
        <w:rPr>
          <w:lang w:val="en-US"/>
        </w:rPr>
        <w:t>email: mgolumbeanu@alpha.rmri.ro</w:t>
      </w:r>
    </w:p>
    <w:p w14:paraId="607595D8" w14:textId="77777777" w:rsidR="00E704B9" w:rsidRPr="00041B3F" w:rsidRDefault="00E704B9" w:rsidP="005A5249">
      <w:pPr>
        <w:spacing w:line="240" w:lineRule="auto"/>
        <w:ind w:right="-483"/>
        <w:rPr>
          <w:b/>
          <w:sz w:val="24"/>
          <w:szCs w:val="24"/>
          <w:lang w:val="en-US"/>
        </w:rPr>
      </w:pPr>
    </w:p>
    <w:p w14:paraId="1A0271D0" w14:textId="1BB4389D" w:rsidR="00287016" w:rsidRDefault="0088401B" w:rsidP="005A5249">
      <w:pPr>
        <w:pStyle w:val="a6"/>
        <w:jc w:val="both"/>
        <w:rPr>
          <w:b/>
          <w:i w:val="0"/>
          <w:lang w:val="en-US"/>
        </w:rPr>
      </w:pPr>
      <w:r w:rsidRPr="005A5249">
        <w:rPr>
          <w:b/>
          <w:i w:val="0"/>
          <w:lang w:val="en-US"/>
        </w:rPr>
        <w:t>ABSTRACT</w:t>
      </w:r>
    </w:p>
    <w:p w14:paraId="7329976B" w14:textId="77777777" w:rsidR="00BF63EE" w:rsidRPr="00041B3F" w:rsidRDefault="00BF63EE" w:rsidP="005A5249">
      <w:pPr>
        <w:pStyle w:val="a6"/>
        <w:jc w:val="both"/>
        <w:rPr>
          <w:b/>
          <w:i w:val="0"/>
          <w:lang w:val="en-US"/>
        </w:rPr>
      </w:pPr>
    </w:p>
    <w:p w14:paraId="6D64212E" w14:textId="2BB516D8" w:rsidR="00BF63EE" w:rsidRPr="00041B3F" w:rsidRDefault="00BF63EE" w:rsidP="00BF63EE">
      <w:pPr>
        <w:pStyle w:val="a6"/>
        <w:jc w:val="both"/>
        <w:rPr>
          <w:i w:val="0"/>
          <w:lang w:val="en-US"/>
        </w:rPr>
      </w:pPr>
      <w:r w:rsidRPr="00041B3F">
        <w:rPr>
          <w:i w:val="0"/>
          <w:noProof/>
          <w:lang w:val="en-US" w:eastAsia="ro-RO"/>
        </w:rPr>
        <w:t xml:space="preserve">In 2017, with the support of the </w:t>
      </w:r>
      <w:r w:rsidR="00780FF4" w:rsidRPr="00041B3F">
        <w:rPr>
          <w:i w:val="0"/>
          <w:noProof/>
          <w:lang w:val="en-US" w:eastAsia="ro-RO"/>
        </w:rPr>
        <w:t>i</w:t>
      </w:r>
      <w:r w:rsidRPr="00041B3F">
        <w:rPr>
          <w:i w:val="0"/>
          <w:noProof/>
          <w:lang w:val="en-US" w:eastAsia="ro-RO"/>
        </w:rPr>
        <w:t xml:space="preserve">niative launched by the </w:t>
      </w:r>
      <w:r w:rsidRPr="00041B3F">
        <w:rPr>
          <w:i w:val="0"/>
          <w:color w:val="555555"/>
          <w:shd w:val="clear" w:color="auto" w:fill="FFFFFF"/>
          <w:lang w:val="en-US"/>
        </w:rPr>
        <w:t>European Commission (EC)</w:t>
      </w:r>
      <w:r w:rsidRPr="00041B3F">
        <w:rPr>
          <w:i w:val="0"/>
          <w:noProof/>
          <w:lang w:val="en-US" w:eastAsia="ro-RO"/>
        </w:rPr>
        <w:t xml:space="preserve">, Black Sea countries are making good progress on maritime affairs and blue economy, with a particular focus on marine research and innovation, blue skills and careers and preservation of the marine environment. </w:t>
      </w:r>
      <w:r w:rsidRPr="00041B3F">
        <w:rPr>
          <w:i w:val="0"/>
          <w:lang w:val="en-US"/>
        </w:rPr>
        <w:t>The Common Maritime Agenda for the Black Sea and the Black Sea Strategic Research and Innovation Agenda represent the most recent achievements in maritime affairs and blue economy.</w:t>
      </w:r>
      <w:r w:rsidRPr="00041B3F">
        <w:rPr>
          <w:i w:val="0"/>
          <w:noProof/>
          <w:lang w:val="en-US" w:eastAsia="ro-RO"/>
        </w:rPr>
        <w:t xml:space="preserve"> </w:t>
      </w:r>
      <w:r w:rsidRPr="00041B3F">
        <w:rPr>
          <w:i w:val="0"/>
          <w:lang w:val="en-US"/>
        </w:rPr>
        <w:t>This documents will provide the framework for voluntary, public, private, scientific and civil society implementation of national and regional blue economy projects and for attracting European funds and international investment in the Black Sea region.</w:t>
      </w:r>
    </w:p>
    <w:p w14:paraId="2370FB57" w14:textId="5D3A14D0" w:rsidR="00703F01" w:rsidRPr="00041B3F" w:rsidRDefault="00703F01" w:rsidP="00BF63EE">
      <w:pPr>
        <w:pStyle w:val="a6"/>
        <w:jc w:val="both"/>
        <w:rPr>
          <w:i w:val="0"/>
          <w:color w:val="555555"/>
          <w:shd w:val="clear" w:color="auto" w:fill="FFFFFF"/>
          <w:lang w:val="en-US"/>
        </w:rPr>
      </w:pPr>
      <w:r w:rsidRPr="005A5249">
        <w:rPr>
          <w:i w:val="0"/>
          <w:noProof/>
          <w:lang w:val="en-US" w:eastAsia="ro-RO"/>
        </w:rPr>
        <w:t>Black Sea CONNECT Project is a key H2020 coordination and support action (CSA) which will scientifically, technically and logistically support the broader </w:t>
      </w:r>
      <w:r w:rsidR="00780FF4">
        <w:rPr>
          <w:i w:val="0"/>
          <w:noProof/>
          <w:lang w:val="en-US" w:eastAsia="ro-RO"/>
        </w:rPr>
        <w:t xml:space="preserve"> </w:t>
      </w:r>
      <w:r w:rsidRPr="005A5249">
        <w:rPr>
          <w:bCs/>
          <w:i w:val="0"/>
          <w:noProof/>
          <w:lang w:val="en-US" w:eastAsia="ro-RO"/>
        </w:rPr>
        <w:t>Black Sea Blue Growth Initiative.</w:t>
      </w:r>
      <w:r w:rsidRPr="005A5249">
        <w:rPr>
          <w:rFonts w:eastAsiaTheme="minorEastAsia"/>
          <w:i w:val="0"/>
          <w:color w:val="000000"/>
          <w:kern w:val="24"/>
          <w:lang w:val="en-US" w:eastAsia="en-GB"/>
        </w:rPr>
        <w:t xml:space="preserve"> </w:t>
      </w:r>
      <w:r w:rsidRPr="00041B3F">
        <w:rPr>
          <w:i w:val="0"/>
          <w:lang w:val="en-US"/>
        </w:rPr>
        <w:t xml:space="preserve">Fourteen organizations (including universities, research institutions, intergovermental organisations, research &amp; funding agencies and NGO’s) from nine countries are involved in the project; the Black Sea coastal countries: Republic of Bulgaria, Georgia, Romania, the Russian Federation, the Republic of Turkey, Ukraine as well as Republic of Moldova and European Union countries Germany and France. </w:t>
      </w:r>
      <w:r w:rsidRPr="00041B3F">
        <w:rPr>
          <w:i w:val="0"/>
          <w:color w:val="555555"/>
          <w:shd w:val="clear" w:color="auto" w:fill="FFFFFF"/>
          <w:lang w:val="en-US"/>
        </w:rPr>
        <w:t xml:space="preserve">Eight workshops were held by the experts joining the Blue Growth Initiative for Research and Innovation in the Black Sea with the support of the (EC).  </w:t>
      </w:r>
    </w:p>
    <w:p w14:paraId="4066FE5D" w14:textId="645F70FC" w:rsidR="00703F01" w:rsidRPr="00041B3F" w:rsidRDefault="0066520E" w:rsidP="00BF63EE">
      <w:pPr>
        <w:pStyle w:val="a6"/>
        <w:jc w:val="both"/>
        <w:rPr>
          <w:i w:val="0"/>
          <w:color w:val="555555"/>
          <w:shd w:val="clear" w:color="auto" w:fill="FFFFFF"/>
          <w:lang w:val="en-US"/>
        </w:rPr>
      </w:pPr>
      <w:r w:rsidRPr="00041B3F">
        <w:rPr>
          <w:i w:val="0"/>
          <w:color w:val="555555"/>
          <w:shd w:val="clear" w:color="auto" w:fill="FFFFFF"/>
          <w:lang w:val="en-US"/>
        </w:rPr>
        <w:t xml:space="preserve">Initially information, gaps and research and innovation opportunities together with the necessary justification and drivers from each Black Sea country </w:t>
      </w:r>
      <w:r w:rsidR="00703F01" w:rsidRPr="00041B3F">
        <w:rPr>
          <w:i w:val="0"/>
          <w:color w:val="555555"/>
          <w:shd w:val="clear" w:color="auto" w:fill="FFFFFF"/>
          <w:lang w:val="en-US"/>
        </w:rPr>
        <w:t xml:space="preserve">on both national and international </w:t>
      </w:r>
      <w:r w:rsidRPr="00041B3F">
        <w:rPr>
          <w:i w:val="0"/>
          <w:color w:val="555555"/>
          <w:shd w:val="clear" w:color="auto" w:fill="FFFFFF"/>
          <w:lang w:val="en-US"/>
        </w:rPr>
        <w:t xml:space="preserve">were collected and analysed. Futhermore the </w:t>
      </w:r>
      <w:r w:rsidR="00703F01" w:rsidRPr="00041B3F">
        <w:rPr>
          <w:i w:val="0"/>
          <w:color w:val="555555"/>
          <w:shd w:val="clear" w:color="auto" w:fill="FFFFFF"/>
          <w:lang w:val="en-US"/>
        </w:rPr>
        <w:t xml:space="preserve">regional and national boundary and framework conditions </w:t>
      </w:r>
      <w:r w:rsidR="00703F01" w:rsidRPr="00041B3F">
        <w:rPr>
          <w:i w:val="0"/>
          <w:color w:val="555555"/>
          <w:shd w:val="clear" w:color="auto" w:fill="FFFFFF"/>
          <w:lang w:val="en-US"/>
        </w:rPr>
        <w:lastRenderedPageBreak/>
        <w:t xml:space="preserve">for the Research and Innovation needs and opportunities for successful implementation of a </w:t>
      </w:r>
      <w:r w:rsidR="00703F01" w:rsidRPr="005A5249">
        <w:rPr>
          <w:i w:val="0"/>
          <w:noProof/>
          <w:lang w:val="en-US"/>
        </w:rPr>
        <w:t>Strategic Resear</w:t>
      </w:r>
      <w:r>
        <w:rPr>
          <w:i w:val="0"/>
          <w:noProof/>
          <w:lang w:val="en-US"/>
        </w:rPr>
        <w:t>ch and Innovation Agenda (SRIA) were identified.</w:t>
      </w:r>
    </w:p>
    <w:p w14:paraId="4A3913BF" w14:textId="5454A1AC" w:rsidR="00703F01" w:rsidRPr="00041B3F" w:rsidRDefault="00703F01" w:rsidP="00BF63EE">
      <w:pPr>
        <w:pStyle w:val="a6"/>
        <w:jc w:val="both"/>
        <w:rPr>
          <w:i w:val="0"/>
          <w:lang w:val="en-US"/>
        </w:rPr>
      </w:pPr>
      <w:r w:rsidRPr="00041B3F">
        <w:rPr>
          <w:i w:val="0"/>
          <w:lang w:val="en-US"/>
        </w:rPr>
        <w:t>The SRIA and its implementation plan will guide stakeholders from academia, funding agencies, industry, policy and society to address the fundamental Black Sea research challenges, to promote blue growth and economic prosperity of the Black Sea region, to build critical support systems and innovative research infrastructur</w:t>
      </w:r>
      <w:r w:rsidR="0066520E" w:rsidRPr="00041B3F">
        <w:rPr>
          <w:i w:val="0"/>
          <w:lang w:val="en-US"/>
        </w:rPr>
        <w:t xml:space="preserve">e and to improve education and </w:t>
      </w:r>
      <w:r w:rsidRPr="00041B3F">
        <w:rPr>
          <w:i w:val="0"/>
          <w:lang w:val="en-US"/>
        </w:rPr>
        <w:t>capacity building.</w:t>
      </w:r>
    </w:p>
    <w:p w14:paraId="067E4127" w14:textId="77777777" w:rsidR="00C95409" w:rsidRPr="00041B3F" w:rsidRDefault="00C95409" w:rsidP="00287016">
      <w:pPr>
        <w:spacing w:line="240" w:lineRule="auto"/>
        <w:ind w:left="-426" w:right="-483"/>
        <w:jc w:val="both"/>
        <w:rPr>
          <w:b/>
          <w:sz w:val="24"/>
          <w:szCs w:val="24"/>
          <w:lang w:val="en-US"/>
        </w:rPr>
      </w:pPr>
    </w:p>
    <w:sectPr w:rsidR="00C95409" w:rsidRPr="00041B3F" w:rsidSect="002445D0">
      <w:headerReference w:type="default" r:id="rId8"/>
      <w:footerReference w:type="default" r:id="rId9"/>
      <w:pgSz w:w="11906" w:h="16838"/>
      <w:pgMar w:top="1418" w:right="1800" w:bottom="156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93879" w14:textId="77777777" w:rsidR="00ED2A92" w:rsidRDefault="00ED2A92" w:rsidP="00DA69B5">
      <w:pPr>
        <w:spacing w:after="0" w:line="240" w:lineRule="auto"/>
      </w:pPr>
      <w:r>
        <w:separator/>
      </w:r>
    </w:p>
  </w:endnote>
  <w:endnote w:type="continuationSeparator" w:id="0">
    <w:p w14:paraId="6C0417B6" w14:textId="77777777" w:rsidR="00ED2A92" w:rsidRDefault="00ED2A92" w:rsidP="00DA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E737" w14:textId="77777777" w:rsidR="00BF63EE" w:rsidRDefault="00BF63EE">
    <w:pPr>
      <w:pStyle w:val="a8"/>
      <w:jc w:val="center"/>
    </w:pPr>
    <w:r>
      <w:fldChar w:fldCharType="begin"/>
    </w:r>
    <w:r>
      <w:instrText>PAGE   \* MERGEFORMAT</w:instrText>
    </w:r>
    <w:r>
      <w:fldChar w:fldCharType="separate"/>
    </w:r>
    <w:r w:rsidR="00780FF4">
      <w:rPr>
        <w:noProof/>
      </w:rPr>
      <w:t>2</w:t>
    </w:r>
    <w:r>
      <w:rPr>
        <w:noProof/>
      </w:rPr>
      <w:fldChar w:fldCharType="end"/>
    </w:r>
  </w:p>
  <w:p w14:paraId="0AB7EDD8" w14:textId="77777777" w:rsidR="00BF63EE" w:rsidRDefault="00BF63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E46A" w14:textId="77777777" w:rsidR="00ED2A92" w:rsidRDefault="00ED2A92" w:rsidP="00DA69B5">
      <w:pPr>
        <w:spacing w:after="0" w:line="240" w:lineRule="auto"/>
      </w:pPr>
      <w:r>
        <w:separator/>
      </w:r>
    </w:p>
  </w:footnote>
  <w:footnote w:type="continuationSeparator" w:id="0">
    <w:p w14:paraId="65E38BB7" w14:textId="77777777" w:rsidR="00ED2A92" w:rsidRDefault="00ED2A92" w:rsidP="00DA6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9D0C" w14:textId="77777777" w:rsidR="0065626E" w:rsidRPr="002274AF" w:rsidRDefault="0065626E" w:rsidP="0065626E">
    <w:pPr>
      <w:pStyle w:val="aa"/>
      <w:jc w:val="center"/>
      <w:rPr>
        <w:i/>
        <w:iCs/>
      </w:rPr>
    </w:pPr>
    <w:r w:rsidRPr="00E704B9">
      <w:rPr>
        <w:i/>
        <w:iCs/>
      </w:rPr>
      <w:t xml:space="preserve">Πανδημία </w:t>
    </w:r>
    <w:r w:rsidRPr="00E704B9">
      <w:rPr>
        <w:i/>
        <w:iCs/>
        <w:lang w:val="en-US"/>
      </w:rPr>
      <w:t>COVID</w:t>
    </w:r>
    <w:r w:rsidRPr="002274AF">
      <w:rPr>
        <w:i/>
        <w:iCs/>
      </w:rPr>
      <w:t xml:space="preserve"> -19</w:t>
    </w:r>
  </w:p>
  <w:p w14:paraId="3A029606" w14:textId="77777777" w:rsidR="0065626E" w:rsidRDefault="0065626E" w:rsidP="0065626E">
    <w:pPr>
      <w:pStyle w:val="aa"/>
      <w:jc w:val="center"/>
      <w:rPr>
        <w:i/>
        <w:iCs/>
      </w:rPr>
    </w:pPr>
    <w:r w:rsidRPr="00E704B9">
      <w:rPr>
        <w:i/>
        <w:iCs/>
      </w:rPr>
      <w:t>Απειλή</w:t>
    </w:r>
    <w:r>
      <w:rPr>
        <w:i/>
        <w:iCs/>
      </w:rPr>
      <w:t>.</w:t>
    </w:r>
    <w:r w:rsidRPr="00E704B9">
      <w:rPr>
        <w:i/>
        <w:iCs/>
      </w:rPr>
      <w:t xml:space="preserve"> </w:t>
    </w:r>
    <w:r>
      <w:rPr>
        <w:i/>
        <w:iCs/>
      </w:rPr>
      <w:t>Ε</w:t>
    </w:r>
    <w:r w:rsidRPr="00E704B9">
      <w:rPr>
        <w:i/>
        <w:iCs/>
      </w:rPr>
      <w:t>υκαιρία</w:t>
    </w:r>
    <w:r>
      <w:rPr>
        <w:i/>
        <w:iCs/>
      </w:rPr>
      <w:t>;</w:t>
    </w:r>
  </w:p>
  <w:p w14:paraId="104234A8" w14:textId="77777777" w:rsidR="0065626E" w:rsidRPr="002274AF" w:rsidRDefault="0065626E" w:rsidP="0065626E">
    <w:pPr>
      <w:pStyle w:val="aa"/>
      <w:jc w:val="center"/>
      <w:rPr>
        <w:sz w:val="22"/>
        <w:szCs w:val="22"/>
      </w:rPr>
    </w:pPr>
    <w:r w:rsidRPr="00E704B9">
      <w:rPr>
        <w:sz w:val="22"/>
        <w:szCs w:val="22"/>
      </w:rPr>
      <w:t xml:space="preserve">Αριστοτέλειο Πανεπιστήμιο Θεσσαλονίκης &amp; </w:t>
    </w:r>
    <w:r w:rsidRPr="00E704B9">
      <w:rPr>
        <w:sz w:val="22"/>
        <w:szCs w:val="22"/>
        <w:lang w:val="en-US"/>
      </w:rPr>
      <w:t>LIONS</w:t>
    </w:r>
    <w:r w:rsidRPr="002274AF">
      <w:rPr>
        <w:sz w:val="22"/>
        <w:szCs w:val="22"/>
      </w:rPr>
      <w:t xml:space="preserve"> </w:t>
    </w:r>
    <w:r w:rsidRPr="00E704B9">
      <w:rPr>
        <w:sz w:val="22"/>
        <w:szCs w:val="22"/>
        <w:lang w:val="en-US"/>
      </w:rPr>
      <w:t>QUEST</w:t>
    </w:r>
    <w:r w:rsidRPr="002274AF">
      <w:rPr>
        <w:sz w:val="22"/>
        <w:szCs w:val="22"/>
      </w:rPr>
      <w:t xml:space="preserve"> </w:t>
    </w:r>
  </w:p>
  <w:p w14:paraId="3879D463" w14:textId="0BF3CAA9" w:rsidR="00BF63EE" w:rsidRPr="0065626E" w:rsidRDefault="0065626E" w:rsidP="0065626E">
    <w:pPr>
      <w:pStyle w:val="aa"/>
    </w:pPr>
    <w:r>
      <w:rPr>
        <w:sz w:val="22"/>
        <w:szCs w:val="22"/>
        <w:lang w:val="en-US"/>
      </w:rPr>
      <w:tab/>
    </w:r>
    <w:r>
      <w:rPr>
        <w:sz w:val="22"/>
        <w:szCs w:val="22"/>
        <w:lang w:val="en-US"/>
      </w:rPr>
      <w:t>1</w:t>
    </w:r>
    <w:r>
      <w:rPr>
        <w:sz w:val="22"/>
        <w:szCs w:val="22"/>
      </w:rPr>
      <w:t>7</w:t>
    </w:r>
    <w:r>
      <w:rPr>
        <w:sz w:val="22"/>
        <w:szCs w:val="22"/>
        <w:lang w:val="en-US"/>
      </w:rPr>
      <w:t>-1</w:t>
    </w:r>
    <w:r>
      <w:rPr>
        <w:sz w:val="22"/>
        <w:szCs w:val="22"/>
      </w:rPr>
      <w:t>9</w:t>
    </w:r>
    <w:r>
      <w:rPr>
        <w:sz w:val="22"/>
        <w:szCs w:val="22"/>
        <w:lang w:val="en-US"/>
      </w:rPr>
      <w:t xml:space="preserve"> </w:t>
    </w:r>
    <w:r>
      <w:rPr>
        <w:sz w:val="22"/>
        <w:szCs w:val="22"/>
      </w:rPr>
      <w:t>Σεπτεμβρίου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64A97"/>
    <w:multiLevelType w:val="hybridMultilevel"/>
    <w:tmpl w:val="06B483D2"/>
    <w:lvl w:ilvl="0" w:tplc="8A3213AC">
      <w:start w:val="1"/>
      <w:numFmt w:val="decimal"/>
      <w:lvlText w:val="%1."/>
      <w:lvlJc w:val="left"/>
      <w:pPr>
        <w:ind w:left="-66" w:hanging="360"/>
      </w:pPr>
      <w:rPr>
        <w:rFonts w:hint="default"/>
        <w:b/>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4606"/>
    <w:rsid w:val="00041B3F"/>
    <w:rsid w:val="00130F5E"/>
    <w:rsid w:val="00197F14"/>
    <w:rsid w:val="001D2F60"/>
    <w:rsid w:val="001F66D1"/>
    <w:rsid w:val="002445D0"/>
    <w:rsid w:val="00287016"/>
    <w:rsid w:val="0028761F"/>
    <w:rsid w:val="002E4D70"/>
    <w:rsid w:val="003657DD"/>
    <w:rsid w:val="003E4527"/>
    <w:rsid w:val="00465B0F"/>
    <w:rsid w:val="00474268"/>
    <w:rsid w:val="004F6364"/>
    <w:rsid w:val="005367E8"/>
    <w:rsid w:val="005A5249"/>
    <w:rsid w:val="005B0559"/>
    <w:rsid w:val="005D39DA"/>
    <w:rsid w:val="005E4BD9"/>
    <w:rsid w:val="006431D3"/>
    <w:rsid w:val="0065626E"/>
    <w:rsid w:val="0066171E"/>
    <w:rsid w:val="0066520E"/>
    <w:rsid w:val="00703F01"/>
    <w:rsid w:val="00722B8A"/>
    <w:rsid w:val="00780FF4"/>
    <w:rsid w:val="00790609"/>
    <w:rsid w:val="00791B8C"/>
    <w:rsid w:val="007A2501"/>
    <w:rsid w:val="0080523C"/>
    <w:rsid w:val="0088401B"/>
    <w:rsid w:val="008C1ED5"/>
    <w:rsid w:val="009152A3"/>
    <w:rsid w:val="00963D2C"/>
    <w:rsid w:val="009A56F7"/>
    <w:rsid w:val="009B786B"/>
    <w:rsid w:val="00A002DA"/>
    <w:rsid w:val="00A11623"/>
    <w:rsid w:val="00A411F6"/>
    <w:rsid w:val="00A94606"/>
    <w:rsid w:val="00BF63EE"/>
    <w:rsid w:val="00C36D20"/>
    <w:rsid w:val="00C41F0F"/>
    <w:rsid w:val="00C668DB"/>
    <w:rsid w:val="00C72ED8"/>
    <w:rsid w:val="00C801E5"/>
    <w:rsid w:val="00C95409"/>
    <w:rsid w:val="00CB5925"/>
    <w:rsid w:val="00D077E4"/>
    <w:rsid w:val="00D35575"/>
    <w:rsid w:val="00D80409"/>
    <w:rsid w:val="00DA69B5"/>
    <w:rsid w:val="00DD3FE7"/>
    <w:rsid w:val="00E036CB"/>
    <w:rsid w:val="00E54580"/>
    <w:rsid w:val="00E66F3A"/>
    <w:rsid w:val="00E704B9"/>
    <w:rsid w:val="00EB5CE4"/>
    <w:rsid w:val="00ED2A92"/>
    <w:rsid w:val="00F92079"/>
    <w:rsid w:val="00FC7A8F"/>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058AD4"/>
  <w15:docId w15:val="{83D2EB91-4E5E-490E-9247-9A8A2CCD5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575"/>
    <w:pPr>
      <w:spacing w:after="200" w:line="276" w:lineRule="auto"/>
    </w:pPr>
    <w:rPr>
      <w:rFonts w:ascii="Times New Roman" w:hAnsi="Times New Roman"/>
      <w:sz w:val="28"/>
      <w:szCs w:val="28"/>
      <w:lang w:eastAsia="en-US"/>
    </w:rPr>
  </w:style>
  <w:style w:type="paragraph" w:styleId="1">
    <w:name w:val="heading 1"/>
    <w:basedOn w:val="a"/>
    <w:next w:val="a"/>
    <w:link w:val="1Char"/>
    <w:uiPriority w:val="9"/>
    <w:qFormat/>
    <w:rsid w:val="00D35575"/>
    <w:pPr>
      <w:keepNext/>
      <w:keepLines/>
      <w:spacing w:before="480" w:after="0"/>
      <w:outlineLvl w:val="0"/>
    </w:pPr>
    <w:rPr>
      <w:rFonts w:ascii="Cambria" w:eastAsia="Times New Roman" w:hAnsi="Cambria"/>
      <w:b/>
      <w:bCs/>
      <w:color w:val="365F91"/>
    </w:rPr>
  </w:style>
  <w:style w:type="paragraph" w:styleId="2">
    <w:name w:val="heading 2"/>
    <w:basedOn w:val="a"/>
    <w:next w:val="a"/>
    <w:link w:val="2Char"/>
    <w:uiPriority w:val="9"/>
    <w:semiHidden/>
    <w:unhideWhenUsed/>
    <w:qFormat/>
    <w:rsid w:val="00D35575"/>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Style1">
    <w:name w:val="Style1"/>
    <w:basedOn w:val="a1"/>
    <w:uiPriority w:val="99"/>
    <w:rsid w:val="00791B8C"/>
    <w:tblPr/>
  </w:style>
  <w:style w:type="paragraph" w:styleId="a3">
    <w:name w:val="Title"/>
    <w:basedOn w:val="a"/>
    <w:next w:val="a"/>
    <w:link w:val="Char"/>
    <w:uiPriority w:val="10"/>
    <w:qFormat/>
    <w:rsid w:val="00E54580"/>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Char">
    <w:name w:val="Τίτλος Char"/>
    <w:link w:val="a3"/>
    <w:uiPriority w:val="10"/>
    <w:rsid w:val="00E54580"/>
    <w:rPr>
      <w:rFonts w:ascii="Cambria" w:eastAsia="Times New Roman" w:hAnsi="Cambria" w:cs="Times New Roman"/>
      <w:color w:val="17365D"/>
      <w:spacing w:val="5"/>
      <w:kern w:val="28"/>
      <w:sz w:val="52"/>
      <w:szCs w:val="52"/>
    </w:rPr>
  </w:style>
  <w:style w:type="character" w:customStyle="1" w:styleId="1Char">
    <w:name w:val="Επικεφαλίδα 1 Char"/>
    <w:link w:val="1"/>
    <w:uiPriority w:val="9"/>
    <w:rsid w:val="00D35575"/>
    <w:rPr>
      <w:rFonts w:ascii="Cambria" w:eastAsia="Times New Roman" w:hAnsi="Cambria" w:cs="Times New Roman"/>
      <w:b/>
      <w:bCs/>
      <w:color w:val="365F91"/>
      <w:sz w:val="28"/>
      <w:szCs w:val="28"/>
    </w:rPr>
  </w:style>
  <w:style w:type="character" w:customStyle="1" w:styleId="2Char">
    <w:name w:val="Επικεφαλίδα 2 Char"/>
    <w:link w:val="2"/>
    <w:uiPriority w:val="9"/>
    <w:semiHidden/>
    <w:rsid w:val="00D35575"/>
    <w:rPr>
      <w:rFonts w:ascii="Cambria" w:eastAsia="Times New Roman" w:hAnsi="Cambria" w:cs="Times New Roman"/>
      <w:b/>
      <w:bCs/>
      <w:color w:val="4F81BD"/>
      <w:sz w:val="26"/>
      <w:szCs w:val="26"/>
    </w:rPr>
  </w:style>
  <w:style w:type="paragraph" w:styleId="a4">
    <w:name w:val="Subtitle"/>
    <w:basedOn w:val="a"/>
    <w:next w:val="a"/>
    <w:link w:val="Char0"/>
    <w:uiPriority w:val="11"/>
    <w:qFormat/>
    <w:rsid w:val="00D35575"/>
    <w:rPr>
      <w:rFonts w:ascii="Cambria" w:eastAsia="Times New Roman" w:hAnsi="Cambria"/>
      <w:i/>
      <w:iCs/>
      <w:color w:val="4F81BD"/>
      <w:spacing w:val="15"/>
      <w:sz w:val="24"/>
      <w:szCs w:val="24"/>
    </w:rPr>
  </w:style>
  <w:style w:type="character" w:customStyle="1" w:styleId="Char0">
    <w:name w:val="Υπότιτλος Char"/>
    <w:link w:val="a4"/>
    <w:uiPriority w:val="11"/>
    <w:rsid w:val="00D35575"/>
    <w:rPr>
      <w:rFonts w:ascii="Cambria" w:eastAsia="Times New Roman" w:hAnsi="Cambria" w:cs="Times New Roman"/>
      <w:i/>
      <w:iCs/>
      <w:color w:val="4F81BD"/>
      <w:spacing w:val="15"/>
      <w:sz w:val="24"/>
      <w:szCs w:val="24"/>
    </w:rPr>
  </w:style>
  <w:style w:type="character" w:styleId="a5">
    <w:name w:val="Emphasis"/>
    <w:uiPriority w:val="20"/>
    <w:qFormat/>
    <w:rsid w:val="00D35575"/>
    <w:rPr>
      <w:i/>
      <w:iCs/>
    </w:rPr>
  </w:style>
  <w:style w:type="paragraph" w:styleId="a6">
    <w:name w:val="No Spacing"/>
    <w:uiPriority w:val="1"/>
    <w:qFormat/>
    <w:rsid w:val="005A5249"/>
    <w:pPr>
      <w:jc w:val="center"/>
    </w:pPr>
    <w:rPr>
      <w:rFonts w:ascii="Times New Roman" w:hAnsi="Times New Roman"/>
      <w:i/>
      <w:sz w:val="28"/>
      <w:szCs w:val="28"/>
      <w:lang w:eastAsia="en-US"/>
    </w:rPr>
  </w:style>
  <w:style w:type="paragraph" w:styleId="a7">
    <w:name w:val="List Paragraph"/>
    <w:basedOn w:val="a"/>
    <w:uiPriority w:val="34"/>
    <w:qFormat/>
    <w:rsid w:val="00D35575"/>
    <w:pPr>
      <w:ind w:left="720"/>
      <w:contextualSpacing/>
    </w:pPr>
  </w:style>
  <w:style w:type="paragraph" w:styleId="a8">
    <w:name w:val="footer"/>
    <w:basedOn w:val="a"/>
    <w:link w:val="Char1"/>
    <w:uiPriority w:val="99"/>
    <w:unhideWhenUsed/>
    <w:rsid w:val="005B0559"/>
    <w:pPr>
      <w:tabs>
        <w:tab w:val="center" w:pos="4153"/>
        <w:tab w:val="right" w:pos="8306"/>
      </w:tabs>
      <w:spacing w:after="160" w:line="259" w:lineRule="auto"/>
    </w:pPr>
    <w:rPr>
      <w:rFonts w:ascii="Calibri" w:hAnsi="Calibri"/>
      <w:sz w:val="22"/>
      <w:szCs w:val="22"/>
    </w:rPr>
  </w:style>
  <w:style w:type="character" w:customStyle="1" w:styleId="Char1">
    <w:name w:val="Υποσέλιδο Char"/>
    <w:link w:val="a8"/>
    <w:uiPriority w:val="99"/>
    <w:rsid w:val="005B0559"/>
    <w:rPr>
      <w:sz w:val="22"/>
      <w:szCs w:val="22"/>
      <w:lang w:eastAsia="en-US"/>
    </w:rPr>
  </w:style>
  <w:style w:type="paragraph" w:customStyle="1" w:styleId="Default">
    <w:name w:val="Default"/>
    <w:rsid w:val="001F66D1"/>
    <w:pPr>
      <w:autoSpaceDE w:val="0"/>
      <w:autoSpaceDN w:val="0"/>
      <w:adjustRightInd w:val="0"/>
    </w:pPr>
    <w:rPr>
      <w:rFonts w:ascii="Times New Roman" w:hAnsi="Times New Roman"/>
      <w:color w:val="000000"/>
      <w:sz w:val="24"/>
      <w:szCs w:val="24"/>
      <w:lang w:eastAsia="en-US"/>
    </w:rPr>
  </w:style>
  <w:style w:type="table" w:styleId="a9">
    <w:name w:val="Table Grid"/>
    <w:basedOn w:val="a1"/>
    <w:uiPriority w:val="59"/>
    <w:rsid w:val="008052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FC7A8F"/>
    <w:rPr>
      <w:color w:val="0000FF"/>
      <w:u w:val="single"/>
    </w:rPr>
  </w:style>
  <w:style w:type="paragraph" w:styleId="aa">
    <w:name w:val="header"/>
    <w:basedOn w:val="a"/>
    <w:link w:val="Char2"/>
    <w:uiPriority w:val="99"/>
    <w:unhideWhenUsed/>
    <w:rsid w:val="00E704B9"/>
    <w:pPr>
      <w:tabs>
        <w:tab w:val="center" w:pos="4153"/>
        <w:tab w:val="right" w:pos="8306"/>
      </w:tabs>
      <w:spacing w:after="0" w:line="240" w:lineRule="auto"/>
    </w:pPr>
  </w:style>
  <w:style w:type="character" w:customStyle="1" w:styleId="Char2">
    <w:name w:val="Κεφαλίδα Char"/>
    <w:link w:val="aa"/>
    <w:uiPriority w:val="99"/>
    <w:rsid w:val="00E704B9"/>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2127B-39E8-A34E-A24C-C3647752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409</Words>
  <Characters>2209</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Ioanna</dc:creator>
  <cp:keywords/>
  <cp:lastModifiedBy>Foteini Alopoudi</cp:lastModifiedBy>
  <cp:revision>5</cp:revision>
  <dcterms:created xsi:type="dcterms:W3CDTF">2021-08-23T11:43:00Z</dcterms:created>
  <dcterms:modified xsi:type="dcterms:W3CDTF">2021-09-14T18:07:00Z</dcterms:modified>
</cp:coreProperties>
</file>